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97" w:rsidRDefault="00323597" w:rsidP="00734FEC">
      <w:pPr>
        <w:pStyle w:val="a4"/>
        <w:spacing w:before="120" w:after="12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5569B2" wp14:editId="00C4B53F">
            <wp:extent cx="4457700" cy="514009"/>
            <wp:effectExtent l="0" t="0" r="0" b="63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EC" w:rsidRDefault="00734FEC" w:rsidP="00734FEC">
      <w:pPr>
        <w:pStyle w:val="a4"/>
        <w:spacing w:before="120" w:after="12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Куряне стали чаще интересоваться историей приобретаемой недвижимости</w:t>
      </w:r>
    </w:p>
    <w:bookmarkEnd w:id="0"/>
    <w:p w:rsidR="00734FEC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Проследить историю приобретаемой недвижимости можно в выписке из Единого государственного реестра недвижимости (ЕГРН) о переходе прав.</w:t>
      </w:r>
    </w:p>
    <w:p w:rsidR="00734FEC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Выписка из ЕГРН о переходе прав будет полезна при подготовке к сделке. Такая выписка содержит информацию не только о текущем владельце объекта недвижимости, но и о предыдущих – с указанием дат регистрации предыдущих переходов права и документах-основаниях.</w:t>
      </w:r>
    </w:p>
    <w:p w:rsidR="00734FEC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начала года Кадастровая палата Курской области предоставила почти 15 тысяч выписок о переходе прав. За весь 2018 год гражданам было предоставлено более 14 тысяч таких выписок.  </w:t>
      </w:r>
    </w:p>
    <w:p w:rsidR="00734FEC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Основным отличием выписки о переходе прав от остальных выписок из ЕГРН является то, что она содержит информацию обо всех собственниках объекта недвижимости, включая сведения об актуальных зарегистрированных правах, а также прекращенных правах. Однако следует отметить, что данная выписка не содержит сведений об ограничениях и обременениях прав, судебных спорах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правопритязаниях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34FEC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Законом </w:t>
      </w:r>
      <w:r>
        <w:rPr>
          <w:rFonts w:ascii="Times New Roman" w:hAnsi="Times New Roman"/>
          <w:color w:val="000000"/>
          <w:sz w:val="28"/>
          <w:szCs w:val="28"/>
        </w:rPr>
        <w:t xml:space="preserve">«О государственной регистрации недвижимости» сведения о переходе прав на объект недвижимости относятся к общедоступной информации. Закон предусматривает возможность получения общедоступной информации об объектах недвижимости по запросам любых лиц. </w:t>
      </w:r>
    </w:p>
    <w:p w:rsidR="00942C02" w:rsidRPr="00492492" w:rsidRDefault="00734FEC" w:rsidP="00492492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получения выписки о переходе прав заявитель может обратиться в ближайший офис МФЦ. Владельцы недвижимости, расположенной за пределами Курской области могут заказать выписку с помощью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официального </w:t>
      </w:r>
      <w:hyperlink r:id="rId6" w:tgtFrame="_blank" w:tooltip="https://spv.kadastr.ru/" w:history="1">
        <w:r>
          <w:rPr>
            <w:rStyle w:val="a3"/>
            <w:rFonts w:ascii="Times New Roman" w:hAnsi="Times New Roman"/>
            <w:color w:val="000000"/>
            <w:sz w:val="28"/>
            <w:szCs w:val="28"/>
            <w:lang w:eastAsia="ru-RU"/>
          </w:rPr>
          <w:t>сервиса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Федеральной кадастровой палаты по выдаче сведений из ЕГРН. Сервис по выдаче сведений из ЕГРН будет включать информацию об объектах недвижимости Курской области после</w:t>
      </w:r>
      <w:r w:rsidR="004924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перехода региона на ФГИС ЕГРН.</w:t>
      </w:r>
    </w:p>
    <w:sectPr w:rsidR="00942C02" w:rsidRPr="0049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EC"/>
    <w:rsid w:val="000000E6"/>
    <w:rsid w:val="00030598"/>
    <w:rsid w:val="00033A30"/>
    <w:rsid w:val="00085DE1"/>
    <w:rsid w:val="00094D4D"/>
    <w:rsid w:val="00096C02"/>
    <w:rsid w:val="000B607E"/>
    <w:rsid w:val="000D1DB0"/>
    <w:rsid w:val="000D2B07"/>
    <w:rsid w:val="000D404F"/>
    <w:rsid w:val="000F2128"/>
    <w:rsid w:val="000F2196"/>
    <w:rsid w:val="000F3B73"/>
    <w:rsid w:val="000F68D4"/>
    <w:rsid w:val="00117DA9"/>
    <w:rsid w:val="001540D7"/>
    <w:rsid w:val="00155F40"/>
    <w:rsid w:val="00157B2F"/>
    <w:rsid w:val="00165306"/>
    <w:rsid w:val="00167B26"/>
    <w:rsid w:val="00167C26"/>
    <w:rsid w:val="001752CA"/>
    <w:rsid w:val="0018240F"/>
    <w:rsid w:val="001A2DA2"/>
    <w:rsid w:val="001B7523"/>
    <w:rsid w:val="001C4E50"/>
    <w:rsid w:val="001D2EFF"/>
    <w:rsid w:val="001D494C"/>
    <w:rsid w:val="00210C7F"/>
    <w:rsid w:val="0025096F"/>
    <w:rsid w:val="00251406"/>
    <w:rsid w:val="00255594"/>
    <w:rsid w:val="002C3709"/>
    <w:rsid w:val="002C62B6"/>
    <w:rsid w:val="002E31C9"/>
    <w:rsid w:val="002F0F32"/>
    <w:rsid w:val="003036E8"/>
    <w:rsid w:val="00323597"/>
    <w:rsid w:val="00334341"/>
    <w:rsid w:val="00340315"/>
    <w:rsid w:val="00346E62"/>
    <w:rsid w:val="003A4F2F"/>
    <w:rsid w:val="003A5F4A"/>
    <w:rsid w:val="003C064E"/>
    <w:rsid w:val="003C0769"/>
    <w:rsid w:val="003F1473"/>
    <w:rsid w:val="00452CC7"/>
    <w:rsid w:val="0047297A"/>
    <w:rsid w:val="00492492"/>
    <w:rsid w:val="004B5B91"/>
    <w:rsid w:val="004F0372"/>
    <w:rsid w:val="00561425"/>
    <w:rsid w:val="005843AC"/>
    <w:rsid w:val="005C1B31"/>
    <w:rsid w:val="005D3CB0"/>
    <w:rsid w:val="006032BC"/>
    <w:rsid w:val="00613509"/>
    <w:rsid w:val="006372E4"/>
    <w:rsid w:val="00642DB9"/>
    <w:rsid w:val="00687AFF"/>
    <w:rsid w:val="00694552"/>
    <w:rsid w:val="006C4857"/>
    <w:rsid w:val="006F4F8D"/>
    <w:rsid w:val="0070719D"/>
    <w:rsid w:val="007136E3"/>
    <w:rsid w:val="007152F1"/>
    <w:rsid w:val="00734FEC"/>
    <w:rsid w:val="007371E9"/>
    <w:rsid w:val="007820DD"/>
    <w:rsid w:val="00782BB3"/>
    <w:rsid w:val="00791196"/>
    <w:rsid w:val="007931AC"/>
    <w:rsid w:val="007C1C0A"/>
    <w:rsid w:val="007D13F8"/>
    <w:rsid w:val="007F4ED5"/>
    <w:rsid w:val="007F5FA6"/>
    <w:rsid w:val="00816463"/>
    <w:rsid w:val="00845422"/>
    <w:rsid w:val="00853670"/>
    <w:rsid w:val="00854A20"/>
    <w:rsid w:val="00893A82"/>
    <w:rsid w:val="008A3D21"/>
    <w:rsid w:val="008F6AF7"/>
    <w:rsid w:val="0091599B"/>
    <w:rsid w:val="00940788"/>
    <w:rsid w:val="00942C02"/>
    <w:rsid w:val="00945C6E"/>
    <w:rsid w:val="00952574"/>
    <w:rsid w:val="00980A07"/>
    <w:rsid w:val="009A2F90"/>
    <w:rsid w:val="009B004A"/>
    <w:rsid w:val="009C7189"/>
    <w:rsid w:val="009D2661"/>
    <w:rsid w:val="009E506F"/>
    <w:rsid w:val="009F39EC"/>
    <w:rsid w:val="00A0045C"/>
    <w:rsid w:val="00A1692F"/>
    <w:rsid w:val="00A444DC"/>
    <w:rsid w:val="00A61EBA"/>
    <w:rsid w:val="00A65BAC"/>
    <w:rsid w:val="00AA065A"/>
    <w:rsid w:val="00AB595F"/>
    <w:rsid w:val="00AB755D"/>
    <w:rsid w:val="00AC1C2E"/>
    <w:rsid w:val="00AD7B02"/>
    <w:rsid w:val="00AE3795"/>
    <w:rsid w:val="00B15E08"/>
    <w:rsid w:val="00B34D24"/>
    <w:rsid w:val="00B35F7B"/>
    <w:rsid w:val="00B376C7"/>
    <w:rsid w:val="00B37F53"/>
    <w:rsid w:val="00B46732"/>
    <w:rsid w:val="00B773D2"/>
    <w:rsid w:val="00B82C3D"/>
    <w:rsid w:val="00B87AE9"/>
    <w:rsid w:val="00B91059"/>
    <w:rsid w:val="00BC5328"/>
    <w:rsid w:val="00BE3E16"/>
    <w:rsid w:val="00BE5664"/>
    <w:rsid w:val="00BF7A5E"/>
    <w:rsid w:val="00C16FBA"/>
    <w:rsid w:val="00C23D68"/>
    <w:rsid w:val="00C26761"/>
    <w:rsid w:val="00C340EA"/>
    <w:rsid w:val="00C633EF"/>
    <w:rsid w:val="00C8495E"/>
    <w:rsid w:val="00C90EBC"/>
    <w:rsid w:val="00C944CF"/>
    <w:rsid w:val="00C9660D"/>
    <w:rsid w:val="00CE7EB5"/>
    <w:rsid w:val="00D26A4F"/>
    <w:rsid w:val="00D33C13"/>
    <w:rsid w:val="00DB7AD5"/>
    <w:rsid w:val="00DC7DCD"/>
    <w:rsid w:val="00DD5143"/>
    <w:rsid w:val="00E24D99"/>
    <w:rsid w:val="00E7771E"/>
    <w:rsid w:val="00E8406A"/>
    <w:rsid w:val="00E840E5"/>
    <w:rsid w:val="00E97713"/>
    <w:rsid w:val="00EC0EE9"/>
    <w:rsid w:val="00EE6505"/>
    <w:rsid w:val="00EF1BCF"/>
    <w:rsid w:val="00F04FB0"/>
    <w:rsid w:val="00F24F37"/>
    <w:rsid w:val="00F6394D"/>
    <w:rsid w:val="00F64D8E"/>
    <w:rsid w:val="00F65A6D"/>
    <w:rsid w:val="00F76AA2"/>
    <w:rsid w:val="00F819F5"/>
    <w:rsid w:val="00F840AA"/>
    <w:rsid w:val="00F84288"/>
    <w:rsid w:val="00F95C10"/>
    <w:rsid w:val="00F96DD7"/>
    <w:rsid w:val="00FB3F06"/>
    <w:rsid w:val="00FB5D28"/>
    <w:rsid w:val="00FD6DEC"/>
    <w:rsid w:val="00FE4848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FEC"/>
    <w:rPr>
      <w:color w:val="0000FF"/>
      <w:u w:val="single"/>
    </w:rPr>
  </w:style>
  <w:style w:type="paragraph" w:styleId="a4">
    <w:name w:val="No Spacing"/>
    <w:basedOn w:val="a"/>
    <w:uiPriority w:val="1"/>
    <w:qFormat/>
    <w:rsid w:val="00734FEC"/>
    <w:pPr>
      <w:spacing w:after="0" w:line="240" w:lineRule="auto"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2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FEC"/>
    <w:rPr>
      <w:color w:val="0000FF"/>
      <w:u w:val="single"/>
    </w:rPr>
  </w:style>
  <w:style w:type="paragraph" w:styleId="a4">
    <w:name w:val="No Spacing"/>
    <w:basedOn w:val="a"/>
    <w:uiPriority w:val="1"/>
    <w:qFormat/>
    <w:rsid w:val="00734FEC"/>
    <w:pPr>
      <w:spacing w:after="0" w:line="240" w:lineRule="auto"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2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v.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Левашева Юлия Анатольевна</dc:creator>
  <cp:lastModifiedBy>Акулова Ольга Александровна</cp:lastModifiedBy>
  <cp:revision>2</cp:revision>
  <dcterms:created xsi:type="dcterms:W3CDTF">2019-10-18T11:10:00Z</dcterms:created>
  <dcterms:modified xsi:type="dcterms:W3CDTF">2019-10-18T11:10:00Z</dcterms:modified>
</cp:coreProperties>
</file>