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2AF" w:rsidRDefault="006712AF" w:rsidP="006712AF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01145C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003DB2C" wp14:editId="3EFC082B">
            <wp:simplePos x="0" y="0"/>
            <wp:positionH relativeFrom="column">
              <wp:posOffset>-104140</wp:posOffset>
            </wp:positionH>
            <wp:positionV relativeFrom="paragraph">
              <wp:posOffset>-17780</wp:posOffset>
            </wp:positionV>
            <wp:extent cx="2418715" cy="923925"/>
            <wp:effectExtent l="0" t="0" r="63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12AF">
        <w:rPr>
          <w:rFonts w:ascii="Segoe UI" w:hAnsi="Segoe UI" w:cs="Segoe UI"/>
          <w:sz w:val="28"/>
          <w:szCs w:val="28"/>
        </w:rPr>
        <w:t>Кадастровая палата по Курской области напоминает о возможности получения госуслуг Росреестра в электронном виде</w:t>
      </w:r>
    </w:p>
    <w:p w:rsidR="006712AF" w:rsidRPr="006712AF" w:rsidRDefault="006712AF" w:rsidP="006712AF">
      <w:pPr>
        <w:spacing w:after="0"/>
        <w:ind w:firstLine="709"/>
        <w:jc w:val="both"/>
        <w:rPr>
          <w:rFonts w:ascii="Segoe UI" w:hAnsi="Segoe UI" w:cs="Segoe UI"/>
          <w:sz w:val="28"/>
          <w:szCs w:val="28"/>
        </w:rPr>
      </w:pPr>
    </w:p>
    <w:p w:rsidR="006712AF" w:rsidRPr="006712AF" w:rsidRDefault="006712AF" w:rsidP="006712A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712AF">
        <w:rPr>
          <w:rFonts w:ascii="Segoe UI" w:hAnsi="Segoe UI" w:cs="Segoe UI"/>
          <w:sz w:val="24"/>
          <w:szCs w:val="24"/>
        </w:rPr>
        <w:t>В настоящее время </w:t>
      </w:r>
      <w:hyperlink r:id="rId6" w:history="1">
        <w:r w:rsidRPr="006712AF">
          <w:rPr>
            <w:rStyle w:val="a3"/>
            <w:rFonts w:ascii="Segoe UI" w:hAnsi="Segoe UI" w:cs="Segoe UI"/>
            <w:sz w:val="24"/>
            <w:szCs w:val="24"/>
          </w:rPr>
          <w:t>на главной странице сайта Росреестра</w:t>
        </w:r>
      </w:hyperlink>
      <w:r w:rsidRPr="006712AF">
        <w:rPr>
          <w:rFonts w:ascii="Segoe UI" w:hAnsi="Segoe UI" w:cs="Segoe UI"/>
          <w:sz w:val="24"/>
          <w:szCs w:val="24"/>
        </w:rPr>
        <w:t xml:space="preserve"> доступны сервисы для получения всех наиболее востребованных услуг Росреестра – регистрация прав, кадастровый учет, единая учетно-регистрационная процедура (проведение регистрации прав и кадастрового учета по одному заявлению), а также получение сведений из Единого государственного реестра недвижимости (ЕГРН).  С целью повышения качества госуслуг и противодействия коррупционным проявлениям Росреестр развивает «бесконтактные технологии», исключающие взаимодействие чиновника и заявителя при оказании услуг. Под «бесконтактными технологиями» </w:t>
      </w:r>
      <w:proofErr w:type="gramStart"/>
      <w:r w:rsidRPr="006712AF">
        <w:rPr>
          <w:rFonts w:ascii="Segoe UI" w:hAnsi="Segoe UI" w:cs="Segoe UI"/>
          <w:sz w:val="24"/>
          <w:szCs w:val="24"/>
        </w:rPr>
        <w:t>понимается</w:t>
      </w:r>
      <w:proofErr w:type="gramEnd"/>
      <w:r w:rsidRPr="006712AF">
        <w:rPr>
          <w:rFonts w:ascii="Segoe UI" w:hAnsi="Segoe UI" w:cs="Segoe UI"/>
          <w:sz w:val="24"/>
          <w:szCs w:val="24"/>
        </w:rPr>
        <w:t xml:space="preserve"> в том числе оказание услуг в электронном виде.</w:t>
      </w:r>
    </w:p>
    <w:p w:rsidR="006712AF" w:rsidRPr="006712AF" w:rsidRDefault="006712AF" w:rsidP="006712A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712AF">
        <w:rPr>
          <w:rFonts w:ascii="Segoe UI" w:hAnsi="Segoe UI" w:cs="Segoe UI"/>
          <w:sz w:val="24"/>
          <w:szCs w:val="24"/>
        </w:rPr>
        <w:t>Заявление и документы на получение услуг по регистрации прав, кадастровому учету, получение единой учетно-регистрационной процедуры и сведений из ЕГРН можно также подать в «личном кабинете», который размещен на главной странице сайта Росреестра. Для авторизации в «личном кабинете» используется подтвержденная учетная запись пользователя на едином портале государственных услуг Российской Федерации.</w:t>
      </w:r>
    </w:p>
    <w:p w:rsidR="006712AF" w:rsidRPr="006712AF" w:rsidRDefault="006712AF" w:rsidP="006712A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712AF">
        <w:rPr>
          <w:rFonts w:ascii="Segoe UI" w:hAnsi="Segoe UI" w:cs="Segoe UI"/>
          <w:sz w:val="24"/>
          <w:szCs w:val="24"/>
        </w:rPr>
        <w:t>Оперативно получить сведения из ЕГРН можно с помощью сервиса </w:t>
      </w:r>
      <w:hyperlink r:id="rId7" w:history="1">
        <w:r w:rsidRPr="006712AF">
          <w:rPr>
            <w:rStyle w:val="a3"/>
            <w:rFonts w:ascii="Segoe UI" w:hAnsi="Segoe UI" w:cs="Segoe UI"/>
            <w:sz w:val="24"/>
            <w:szCs w:val="24"/>
          </w:rPr>
          <w:t>«Запрос посредством доступа к ФГИС ЕГРН»</w:t>
        </w:r>
      </w:hyperlink>
      <w:r w:rsidRPr="006712AF">
        <w:rPr>
          <w:rFonts w:ascii="Segoe UI" w:hAnsi="Segoe UI" w:cs="Segoe UI"/>
          <w:sz w:val="24"/>
          <w:szCs w:val="24"/>
        </w:rPr>
        <w:t>. Получить ключ доступа к данному сервису, а также пополнить его баланс можно в «личном кабинете» на сайте Росреестра.</w:t>
      </w:r>
    </w:p>
    <w:p w:rsidR="002017F8" w:rsidRDefault="006712AF" w:rsidP="006712AF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712AF">
        <w:rPr>
          <w:rFonts w:ascii="Segoe UI" w:hAnsi="Segoe UI" w:cs="Segoe UI"/>
          <w:sz w:val="24"/>
          <w:szCs w:val="24"/>
        </w:rPr>
        <w:t xml:space="preserve">В «личном кабинете» правообладатель может получить информацию о своих объектах недвижимости (о кадастровом номере, адресе, площади, кадастровой стоимости, зарегистрированных правах, ограничениях и обременениях прав), подать заявление на исправление технической ошибки в сведениях ЕГРН о принадлежащем ему объекте недвижимости. </w:t>
      </w:r>
      <w:proofErr w:type="gramStart"/>
      <w:r w:rsidRPr="006712AF">
        <w:rPr>
          <w:rFonts w:ascii="Segoe UI" w:hAnsi="Segoe UI" w:cs="Segoe UI"/>
          <w:sz w:val="24"/>
          <w:szCs w:val="24"/>
        </w:rPr>
        <w:t>С помощью этого сервиса собственник может подать заявление о внесении в ЕГРН записи о невозможности проведения любых действий с его недвижимостью без его личного участия, а также о продаже своей доли в праве собственности в случае, когда число сособственников более 20.</w:t>
      </w:r>
      <w:proofErr w:type="gramEnd"/>
      <w:r w:rsidRPr="006712AF">
        <w:rPr>
          <w:rFonts w:ascii="Segoe UI" w:hAnsi="Segoe UI" w:cs="Segoe UI"/>
          <w:sz w:val="24"/>
          <w:szCs w:val="24"/>
        </w:rPr>
        <w:t xml:space="preserve"> В «личном кабинете» доступен сервис «Формирование схемы расположения земельного участка на кадастровом плане территории (СРЗУ)». </w:t>
      </w:r>
    </w:p>
    <w:p w:rsidR="002F0F47" w:rsidRPr="006712AF" w:rsidRDefault="006712AF" w:rsidP="006712AF">
      <w:pPr>
        <w:spacing w:after="0"/>
        <w:ind w:firstLine="709"/>
        <w:jc w:val="both"/>
      </w:pPr>
      <w:bookmarkStart w:id="0" w:name="_GoBack"/>
      <w:bookmarkEnd w:id="0"/>
      <w:r w:rsidRPr="006712AF">
        <w:rPr>
          <w:rFonts w:ascii="Segoe UI" w:hAnsi="Segoe UI" w:cs="Segoe UI"/>
          <w:sz w:val="24"/>
          <w:szCs w:val="24"/>
        </w:rPr>
        <w:t xml:space="preserve">В электронном виде можно получить сведения из ЕГРН с помощь сервиса «Справочная информация по объектам недвижимости в режиме </w:t>
      </w:r>
      <w:proofErr w:type="spellStart"/>
      <w:r w:rsidRPr="006712AF">
        <w:rPr>
          <w:rFonts w:ascii="Segoe UI" w:hAnsi="Segoe UI" w:cs="Segoe UI"/>
          <w:sz w:val="24"/>
          <w:szCs w:val="24"/>
        </w:rPr>
        <w:t>online</w:t>
      </w:r>
      <w:proofErr w:type="spellEnd"/>
      <w:r w:rsidRPr="006712AF">
        <w:rPr>
          <w:rFonts w:ascii="Segoe UI" w:hAnsi="Segoe UI" w:cs="Segoe UI"/>
          <w:sz w:val="24"/>
          <w:szCs w:val="24"/>
        </w:rPr>
        <w:t>», который размещен на главной странице сайта Росреестра. Также на сайте можно получить информацию о ходе оказания услуги (сервис </w:t>
      </w:r>
      <w:hyperlink r:id="rId8" w:history="1">
        <w:r w:rsidRPr="006712AF">
          <w:rPr>
            <w:rStyle w:val="a3"/>
            <w:rFonts w:ascii="Segoe UI" w:hAnsi="Segoe UI" w:cs="Segoe UI"/>
            <w:sz w:val="24"/>
            <w:szCs w:val="24"/>
          </w:rPr>
          <w:t>«Проверка исполнения запроса (заявления)»</w:t>
        </w:r>
      </w:hyperlink>
      <w:r w:rsidRPr="006712AF">
        <w:rPr>
          <w:rFonts w:ascii="Segoe UI" w:hAnsi="Segoe UI" w:cs="Segoe UI"/>
          <w:sz w:val="24"/>
          <w:szCs w:val="24"/>
        </w:rPr>
        <w:t xml:space="preserve">), проверить корректность электронной подписи, а также просмотреть в удобном для восприятия виде и распечатать сведения из ЕГРН, полученные в электронном виде в формате </w:t>
      </w:r>
      <w:proofErr w:type="spellStart"/>
      <w:r w:rsidRPr="006712AF">
        <w:rPr>
          <w:rFonts w:ascii="Segoe UI" w:hAnsi="Segoe UI" w:cs="Segoe UI"/>
          <w:sz w:val="24"/>
          <w:szCs w:val="24"/>
        </w:rPr>
        <w:t>xml</w:t>
      </w:r>
      <w:proofErr w:type="spellEnd"/>
      <w:r w:rsidRPr="006712AF">
        <w:rPr>
          <w:rFonts w:ascii="Segoe UI" w:hAnsi="Segoe UI" w:cs="Segoe UI"/>
          <w:sz w:val="24"/>
          <w:szCs w:val="24"/>
        </w:rPr>
        <w:t xml:space="preserve"> (сервис </w:t>
      </w:r>
      <w:hyperlink r:id="rId9" w:history="1">
        <w:r w:rsidRPr="006712AF">
          <w:rPr>
            <w:rStyle w:val="a3"/>
            <w:rFonts w:ascii="Segoe UI" w:hAnsi="Segoe UI" w:cs="Segoe UI"/>
            <w:sz w:val="24"/>
            <w:szCs w:val="24"/>
          </w:rPr>
          <w:t>«Проверка электронного документа»</w:t>
        </w:r>
      </w:hyperlink>
      <w:r w:rsidRPr="006712AF">
        <w:rPr>
          <w:rFonts w:ascii="Segoe UI" w:hAnsi="Segoe UI" w:cs="Segoe UI"/>
          <w:sz w:val="24"/>
          <w:szCs w:val="24"/>
        </w:rPr>
        <w:t>).</w:t>
      </w:r>
    </w:p>
    <w:sectPr w:rsidR="002F0F47" w:rsidRPr="006712AF" w:rsidSect="006712AF">
      <w:pgSz w:w="11906" w:h="16838"/>
      <w:pgMar w:top="851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2AF"/>
    <w:rsid w:val="002017F8"/>
    <w:rsid w:val="002F0F47"/>
    <w:rsid w:val="0067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12A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1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17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12A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1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17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2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68547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06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44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62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16490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5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899857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48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627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42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074962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wps/portal/cc_check_request_stat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ru/wps/portal/p/cc_present/ir_egr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ru/site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sreestr.ru/wps/portal/cc_vizualis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3</cp:revision>
  <cp:lastPrinted>2018-04-24T12:29:00Z</cp:lastPrinted>
  <dcterms:created xsi:type="dcterms:W3CDTF">2018-04-24T12:26:00Z</dcterms:created>
  <dcterms:modified xsi:type="dcterms:W3CDTF">2018-04-24T12:29:00Z</dcterms:modified>
</cp:coreProperties>
</file>